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1" w:rsidRPr="00D57045" w:rsidRDefault="00F459E1" w:rsidP="00F459E1">
      <w:pPr>
        <w:spacing w:line="480" w:lineRule="auto"/>
        <w:rPr>
          <w:b/>
          <w:bCs/>
        </w:rPr>
      </w:pPr>
      <w:proofErr w:type="spellStart"/>
      <w:r>
        <w:t>Brackin</w:t>
      </w:r>
      <w:proofErr w:type="spellEnd"/>
      <w:r>
        <w:t xml:space="preserve">, D. (2012, November 20).  </w:t>
      </w:r>
      <w:r w:rsidRPr="00433384">
        <w:rPr>
          <w:bCs/>
        </w:rPr>
        <w:t xml:space="preserve">Legendary </w:t>
      </w:r>
      <w:proofErr w:type="spellStart"/>
      <w:r w:rsidRPr="00433384">
        <w:rPr>
          <w:bCs/>
        </w:rPr>
        <w:t>Gagliardi</w:t>
      </w:r>
      <w:proofErr w:type="spellEnd"/>
      <w:r w:rsidRPr="00433384">
        <w:rPr>
          <w:bCs/>
        </w:rPr>
        <w:t xml:space="preserve"> decides to call it quits.</w:t>
      </w:r>
    </w:p>
    <w:p w:rsidR="00F459E1" w:rsidRDefault="00F459E1" w:rsidP="00F459E1">
      <w:pPr>
        <w:spacing w:line="480" w:lineRule="auto"/>
        <w:ind w:left="720" w:hanging="720"/>
      </w:pPr>
      <w:r>
        <w:t xml:space="preserve"> </w:t>
      </w:r>
      <w:r>
        <w:tab/>
        <w:t xml:space="preserve">Retrieved from: Star Tribune Sports </w:t>
      </w:r>
      <w:hyperlink r:id="rId4" w:history="1">
        <w:r w:rsidRPr="00EB1D8B">
          <w:rPr>
            <w:rStyle w:val="Hyperlink"/>
          </w:rPr>
          <w:t>http://www.startribune.com/sports/179961001.html?refer=y</w:t>
        </w:r>
      </w:hyperlink>
      <w:r>
        <w:t xml:space="preserve">  </w:t>
      </w:r>
    </w:p>
    <w:p w:rsidR="00F459E1" w:rsidRDefault="00F459E1" w:rsidP="00F459E1">
      <w:pPr>
        <w:pStyle w:val="References"/>
      </w:pPr>
      <w:r>
        <w:t xml:space="preserve">Dungy, T. &amp; Whitaker, N. (2010).  </w:t>
      </w:r>
      <w:r w:rsidRPr="00655A69">
        <w:rPr>
          <w:i/>
        </w:rPr>
        <w:t>The mentor leader</w:t>
      </w:r>
      <w:r>
        <w:t>.  Carol Stream, IL: Tyndale House Publishers.</w:t>
      </w:r>
    </w:p>
    <w:p w:rsidR="00F459E1" w:rsidRDefault="00F459E1" w:rsidP="00F459E1">
      <w:pPr>
        <w:pStyle w:val="References"/>
      </w:pPr>
      <w:r>
        <w:t xml:space="preserve">Forliti, A. (2012, September 14).  John Gagliardi: St. John’s head coach, colleges football’s best, Does it different.  </w:t>
      </w:r>
      <w:r w:rsidRPr="00FA506F">
        <w:rPr>
          <w:i/>
        </w:rPr>
        <w:t>Huffington Post.</w:t>
      </w:r>
      <w:r>
        <w:t xml:space="preserve">  Retrieved: </w:t>
      </w:r>
      <w:hyperlink r:id="rId5" w:history="1">
        <w:r w:rsidRPr="00252DF4">
          <w:rPr>
            <w:rStyle w:val="Hyperlink"/>
          </w:rPr>
          <w:t>http://www.huffingtonpost.com/2012/09/15/john-gagliardi-st-johns-football-coach_n_1885748.html?utm_hp_ref=sports</w:t>
        </w:r>
      </w:hyperlink>
      <w:r>
        <w:t xml:space="preserve"> </w:t>
      </w:r>
    </w:p>
    <w:p w:rsidR="00F459E1" w:rsidRPr="004839B1" w:rsidRDefault="00F459E1" w:rsidP="00F459E1">
      <w:pPr>
        <w:pStyle w:val="References"/>
      </w:pPr>
      <w:r w:rsidRPr="004839B1">
        <w:t xml:space="preserve">Gilbert, W., Lichtenwaldt, L., Gilbert, J., Zelezny, L., &amp; Cote’, J. (2009).  Developmental profiles of successful high school coaches.  </w:t>
      </w:r>
      <w:r w:rsidRPr="004839B1">
        <w:rPr>
          <w:i/>
        </w:rPr>
        <w:t>International Journal of Sports Science and Coaching</w:t>
      </w:r>
      <w:r w:rsidRPr="004839B1">
        <w:t xml:space="preserve"> 4</w:t>
      </w:r>
      <w:r w:rsidRPr="004839B1">
        <w:rPr>
          <w:i/>
        </w:rPr>
        <w:t>(3).</w:t>
      </w:r>
    </w:p>
    <w:p w:rsidR="00F459E1" w:rsidRDefault="00F459E1" w:rsidP="00F459E1">
      <w:pPr>
        <w:spacing w:line="480" w:lineRule="auto"/>
        <w:ind w:left="720" w:hanging="720"/>
      </w:pPr>
      <w:proofErr w:type="gramStart"/>
      <w:r>
        <w:t>Hardman, A. R. &amp; Jones, C. (2011).</w:t>
      </w:r>
      <w:proofErr w:type="gramEnd"/>
      <w:r>
        <w:t xml:space="preserve"> </w:t>
      </w:r>
      <w:proofErr w:type="gramStart"/>
      <w:r>
        <w:t>Sports coaching and virtue ethics.</w:t>
      </w:r>
      <w:proofErr w:type="gramEnd"/>
      <w:r>
        <w:t xml:space="preserve">  In A. Hardman &amp; C. Jones (Eds.), </w:t>
      </w:r>
      <w:proofErr w:type="gramStart"/>
      <w:r w:rsidRPr="00151B32">
        <w:rPr>
          <w:i/>
        </w:rPr>
        <w:t>The</w:t>
      </w:r>
      <w:proofErr w:type="gramEnd"/>
      <w:r w:rsidRPr="00151B32">
        <w:rPr>
          <w:i/>
        </w:rPr>
        <w:t xml:space="preserve"> ethics of sports coaching</w:t>
      </w:r>
      <w:r>
        <w:t>. (72-85)</w:t>
      </w:r>
      <w:proofErr w:type="gramStart"/>
      <w:r>
        <w:t xml:space="preserve">.  </w:t>
      </w:r>
      <w:r>
        <w:rPr>
          <w:bCs/>
        </w:rPr>
        <w:t>New</w:t>
      </w:r>
      <w:proofErr w:type="gramEnd"/>
      <w:r>
        <w:rPr>
          <w:bCs/>
        </w:rPr>
        <w:t xml:space="preserve"> York: </w:t>
      </w:r>
      <w:proofErr w:type="spellStart"/>
      <w:r>
        <w:rPr>
          <w:bCs/>
        </w:rPr>
        <w:t>Routledge</w:t>
      </w:r>
      <w:proofErr w:type="spellEnd"/>
      <w:r>
        <w:rPr>
          <w:bCs/>
        </w:rPr>
        <w:t xml:space="preserve">.  </w:t>
      </w:r>
    </w:p>
    <w:p w:rsidR="00F459E1" w:rsidRDefault="00F459E1" w:rsidP="00F459E1">
      <w:pPr>
        <w:pStyle w:val="References"/>
      </w:pPr>
      <w:r>
        <w:t xml:space="preserve">Olney, B. (2010).  </w:t>
      </w:r>
      <w:r w:rsidRPr="002E00EE">
        <w:t>How lucky you can be: The story of coach Don Meyer</w:t>
      </w:r>
      <w:r>
        <w:t>.  New York: Ballantine Books.</w:t>
      </w:r>
    </w:p>
    <w:p w:rsidR="00F459E1" w:rsidRDefault="00F459E1" w:rsidP="00F459E1">
      <w:pPr>
        <w:spacing w:line="480" w:lineRule="auto"/>
        <w:ind w:left="720" w:hanging="720"/>
      </w:pPr>
      <w:proofErr w:type="spellStart"/>
      <w:r>
        <w:rPr>
          <w:bCs/>
        </w:rPr>
        <w:t>Potrac</w:t>
      </w:r>
      <w:proofErr w:type="spellEnd"/>
      <w:r>
        <w:rPr>
          <w:bCs/>
        </w:rPr>
        <w:t xml:space="preserve"> P.  </w:t>
      </w:r>
      <w:proofErr w:type="gramStart"/>
      <w:r>
        <w:rPr>
          <w:bCs/>
        </w:rPr>
        <w:t>&amp; Jones, R. L., (2011).</w:t>
      </w:r>
      <w:proofErr w:type="gramEnd"/>
      <w:r>
        <w:rPr>
          <w:bCs/>
        </w:rPr>
        <w:t xml:space="preserve">  </w:t>
      </w:r>
      <w:proofErr w:type="gramStart"/>
      <w:r>
        <w:rPr>
          <w:bCs/>
        </w:rPr>
        <w:t>Power in coaching.</w:t>
      </w:r>
      <w:proofErr w:type="gramEnd"/>
      <w:r>
        <w:rPr>
          <w:bCs/>
        </w:rPr>
        <w:t xml:space="preserve">  In R. Jones, P. </w:t>
      </w:r>
      <w:proofErr w:type="spellStart"/>
      <w:r>
        <w:rPr>
          <w:bCs/>
        </w:rPr>
        <w:t>Potrac</w:t>
      </w:r>
      <w:proofErr w:type="spellEnd"/>
      <w:r>
        <w:rPr>
          <w:bCs/>
        </w:rPr>
        <w:t xml:space="preserve">, C. Cushion, &amp; L. T. </w:t>
      </w:r>
      <w:proofErr w:type="spellStart"/>
      <w:r>
        <w:rPr>
          <w:bCs/>
        </w:rPr>
        <w:t>Ronglan</w:t>
      </w:r>
      <w:proofErr w:type="spellEnd"/>
      <w:r>
        <w:rPr>
          <w:bCs/>
        </w:rPr>
        <w:t xml:space="preserve"> (Eds.), </w:t>
      </w:r>
      <w:proofErr w:type="gramStart"/>
      <w:r w:rsidRPr="00151B32">
        <w:rPr>
          <w:bCs/>
          <w:i/>
        </w:rPr>
        <w:t>The</w:t>
      </w:r>
      <w:proofErr w:type="gramEnd"/>
      <w:r w:rsidRPr="00151B32">
        <w:rPr>
          <w:bCs/>
          <w:i/>
        </w:rPr>
        <w:t xml:space="preserve"> sociology of sports coaching</w:t>
      </w:r>
      <w:r>
        <w:rPr>
          <w:bCs/>
        </w:rPr>
        <w:t xml:space="preserve"> (135-150).  New York: </w:t>
      </w:r>
      <w:proofErr w:type="spellStart"/>
      <w:r>
        <w:rPr>
          <w:bCs/>
        </w:rPr>
        <w:t>Routledge</w:t>
      </w:r>
      <w:proofErr w:type="spellEnd"/>
      <w:r>
        <w:rPr>
          <w:bCs/>
        </w:rPr>
        <w:t xml:space="preserve">.  </w:t>
      </w:r>
    </w:p>
    <w:p w:rsidR="00F459E1" w:rsidRPr="00C90258" w:rsidRDefault="00F459E1" w:rsidP="00F459E1">
      <w:pPr>
        <w:pStyle w:val="References"/>
        <w:rPr>
          <w:lang w:val="en-US"/>
        </w:rPr>
      </w:pPr>
      <w:r w:rsidRPr="00C90258">
        <w:rPr>
          <w:lang w:val="en-US"/>
        </w:rPr>
        <w:t xml:space="preserve">Simon, R. L. (2010).  </w:t>
      </w:r>
      <w:r w:rsidRPr="00C90258">
        <w:rPr>
          <w:i/>
          <w:lang w:val="en-US"/>
        </w:rPr>
        <w:t xml:space="preserve">Fair play: The ethics of sport </w:t>
      </w:r>
      <w:r w:rsidRPr="00C90258">
        <w:rPr>
          <w:lang w:val="en-US"/>
        </w:rPr>
        <w:t>(3</w:t>
      </w:r>
      <w:r w:rsidRPr="003C1AC8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gramStart"/>
      <w:r w:rsidRPr="00C90258">
        <w:rPr>
          <w:lang w:val="en-US"/>
        </w:rPr>
        <w:t>ed</w:t>
      </w:r>
      <w:proofErr w:type="gramEnd"/>
      <w:r w:rsidRPr="00C90258">
        <w:rPr>
          <w:lang w:val="en-US"/>
        </w:rPr>
        <w:t xml:space="preserve">.). Boulder, CO: </w:t>
      </w:r>
      <w:proofErr w:type="spellStart"/>
      <w:r w:rsidRPr="00C90258">
        <w:rPr>
          <w:lang w:val="en-US"/>
        </w:rPr>
        <w:t>Westview</w:t>
      </w:r>
      <w:proofErr w:type="spellEnd"/>
      <w:r w:rsidRPr="00C90258">
        <w:rPr>
          <w:lang w:val="en-US"/>
        </w:rPr>
        <w:t xml:space="preserve"> Press.</w:t>
      </w:r>
    </w:p>
    <w:p w:rsidR="00F459E1" w:rsidRDefault="00F459E1" w:rsidP="00F459E1">
      <w:pPr>
        <w:pStyle w:val="References"/>
      </w:pPr>
      <w:r>
        <w:t xml:space="preserve">Stoll, S. K. &amp; Beller, J. M. (1998). Can character be measured?  </w:t>
      </w:r>
      <w:r>
        <w:rPr>
          <w:i/>
        </w:rPr>
        <w:t xml:space="preserve">Journal of Physical </w:t>
      </w:r>
      <w:r w:rsidRPr="009B0FBB">
        <w:rPr>
          <w:i/>
        </w:rPr>
        <w:t>Education Recreation and Dance, 69</w:t>
      </w:r>
      <w:r>
        <w:t>(1), 19-23.</w:t>
      </w:r>
    </w:p>
    <w:p w:rsidR="00F459E1" w:rsidRDefault="00F459E1" w:rsidP="00F459E1">
      <w:pPr>
        <w:pStyle w:val="References"/>
        <w:rPr>
          <w:lang w:val="en-US"/>
        </w:rPr>
      </w:pPr>
      <w:proofErr w:type="gramStart"/>
      <w:r w:rsidRPr="00C90258">
        <w:rPr>
          <w:lang w:val="en-US"/>
        </w:rPr>
        <w:lastRenderedPageBreak/>
        <w:t xml:space="preserve">Van </w:t>
      </w:r>
      <w:proofErr w:type="spellStart"/>
      <w:r w:rsidRPr="00C90258">
        <w:rPr>
          <w:lang w:val="en-US"/>
        </w:rPr>
        <w:t>Mullem</w:t>
      </w:r>
      <w:proofErr w:type="spellEnd"/>
      <w:r w:rsidRPr="00C90258">
        <w:rPr>
          <w:lang w:val="en-US"/>
        </w:rPr>
        <w:t>, P., Brunner, D., and Stoll, S. K. (2008).</w:t>
      </w:r>
      <w:proofErr w:type="gramEnd"/>
      <w:r w:rsidRPr="00C90258">
        <w:rPr>
          <w:lang w:val="en-US"/>
        </w:rPr>
        <w:t xml:space="preserve">  </w:t>
      </w:r>
      <w:proofErr w:type="gramStart"/>
      <w:r w:rsidRPr="00C90258">
        <w:rPr>
          <w:i/>
          <w:lang w:val="en-US"/>
        </w:rPr>
        <w:t>Practical applications for teaching character through sport</w:t>
      </w:r>
      <w:r w:rsidRPr="00C90258">
        <w:rPr>
          <w:lang w:val="en-US"/>
        </w:rPr>
        <w:t>, PElinks4u (Online), October.</w:t>
      </w:r>
      <w:proofErr w:type="gramEnd"/>
    </w:p>
    <w:p w:rsidR="00991093" w:rsidRDefault="000735E9"/>
    <w:sectPr w:rsidR="00991093" w:rsidSect="0031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9E1"/>
    <w:rsid w:val="000735E9"/>
    <w:rsid w:val="001C2480"/>
    <w:rsid w:val="003146C7"/>
    <w:rsid w:val="003F35E2"/>
    <w:rsid w:val="006757B9"/>
    <w:rsid w:val="009D5915"/>
    <w:rsid w:val="00BC71BB"/>
    <w:rsid w:val="00E167B0"/>
    <w:rsid w:val="00F459E1"/>
    <w:rsid w:val="00F9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F459E1"/>
    <w:pPr>
      <w:tabs>
        <w:tab w:val="left" w:pos="374"/>
      </w:tabs>
      <w:spacing w:before="120" w:after="120" w:line="480" w:lineRule="auto"/>
      <w:ind w:left="432" w:hanging="432"/>
    </w:pPr>
    <w:rPr>
      <w:rFonts w:ascii="Times New Roman" w:eastAsia="PMingLiU" w:hAnsi="Times New Roman" w:cs="Times New Roman"/>
      <w:lang w:val="pt-BR" w:eastAsia="zh-TW"/>
    </w:rPr>
  </w:style>
  <w:style w:type="character" w:customStyle="1" w:styleId="ReferencesChar">
    <w:name w:val="References Char"/>
    <w:link w:val="References"/>
    <w:rsid w:val="00F459E1"/>
    <w:rPr>
      <w:rFonts w:ascii="Times New Roman" w:eastAsia="PMingLiU" w:hAnsi="Times New Roman" w:cs="Times New Roman"/>
      <w:sz w:val="24"/>
      <w:szCs w:val="24"/>
      <w:lang w:val="pt-BR" w:eastAsia="zh-TW"/>
    </w:rPr>
  </w:style>
  <w:style w:type="character" w:styleId="Hyperlink">
    <w:name w:val="Hyperlink"/>
    <w:basedOn w:val="DefaultParagraphFont"/>
    <w:uiPriority w:val="99"/>
    <w:unhideWhenUsed/>
    <w:rsid w:val="00F45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ffingtonpost.com/2012/09/15/john-gagliardi-st-johns-football-coach_n_1885748.html?utm_hp_ref=sports" TargetMode="External"/><Relationship Id="rId4" Type="http://schemas.openxmlformats.org/officeDocument/2006/relationships/hyperlink" Target="http://www.startribune.com/sports/179961001.html?refer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CWU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3</cp:revision>
  <dcterms:created xsi:type="dcterms:W3CDTF">2013-02-12T22:41:00Z</dcterms:created>
  <dcterms:modified xsi:type="dcterms:W3CDTF">2013-02-19T17:16:00Z</dcterms:modified>
</cp:coreProperties>
</file>